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OB_2026/05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ückbau Hochbordradweg Beetenhoven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; Straß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